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roofErr w:type="gramStart"/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proofErr w:type="gramEnd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roofErr w:type="gramStart"/>
      <w:r w:rsidR="00C0430C" w:rsidRPr="00C0430C">
        <w:t>, действующего на основании</w:t>
      </w:r>
      <w:r>
        <w:t xml:space="preserve"> </w:t>
      </w:r>
      <w:proofErr w:type="gramEnd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proofErr w:type="gramStart"/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roofErr w:type="gramEnd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roofErr w:type="gramStart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roofErr w:type="gramEnd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roofErr w:type="gramStart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roofErr w:type="gramEnd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roofErr w:type="gramStart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 xml:space="preserve">, при необходимости </w:t>
      </w:r>
      <w:proofErr w:type="gramStart"/>
      <w:r w:rsidRPr="00C0430C">
        <w:rPr>
          <w:color w:val="000000"/>
        </w:rPr>
        <w:t>оформляет протокол разногласий и направляет</w:t>
      </w:r>
      <w:proofErr w:type="gramEnd"/>
      <w:r w:rsidRPr="00C0430C">
        <w:rPr>
          <w:color w:val="000000"/>
        </w:rPr>
        <w:t xml:space="preserve">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</w:t>
      </w:r>
      <w:r w:rsidR="00A44E0C" w:rsidRPr="00A44E0C">
        <w:lastRenderedPageBreak/>
        <w:t>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 Для целей настоящей статьи термин </w:t>
            </w:r>
          </w:p>
          <w:p w:rsidR="00C839A1" w:rsidRPr="00C839A1" w:rsidRDefault="00C839A1" w:rsidP="00C839A1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C839A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Договором/Соглашением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C839A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C839A1" w:rsidRPr="00C839A1" w:rsidRDefault="00C839A1" w:rsidP="00C839A1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«Получающая Сторона»</w:t>
            </w:r>
            <w:r w:rsidRPr="00C839A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C839A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C839A1" w:rsidRPr="00C839A1" w:rsidRDefault="00C839A1" w:rsidP="00C839A1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«Виртуальная комната данных (ВКД)»</w:t>
            </w:r>
            <w:r w:rsidRPr="00C839A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C839A1" w:rsidRPr="00C839A1" w:rsidRDefault="00C839A1" w:rsidP="00C839A1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C83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C839A1" w:rsidRPr="00C839A1" w:rsidRDefault="00C839A1" w:rsidP="00C839A1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C83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«Конфиденциальная Информация»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любую информацию,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предоставляемую в рамках настоящего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Договора/Соглашения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в любой форме (в том числе, </w:t>
            </w:r>
            <w:proofErr w:type="gramStart"/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но</w:t>
            </w:r>
            <w:proofErr w:type="gramEnd"/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</w:t>
            </w:r>
            <w:r w:rsidRPr="00C839A1"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  <w:t xml:space="preserve">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lastRenderedPageBreak/>
              <w:t>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</w:t>
            </w:r>
            <w:r w:rsidRPr="00C839A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Договора/Соглашения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;</w:t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«Режим Конфиденциальности»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к</w:t>
            </w:r>
            <w:proofErr w:type="gramEnd"/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конфиденциальной.</w:t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9.2.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Договора/Соглашения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, в целях исполнения обязательств по настоящему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Договору/Соглашению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C839A1">
              <w:rPr>
                <w:rFonts w:ascii="Times New Roman CYR" w:eastAsia="Times New Roman" w:hAnsi="Times New Roman CYR"/>
                <w:sz w:val="24"/>
                <w:szCs w:val="20"/>
                <w:lang w:eastAsia="ru-RU"/>
              </w:rPr>
              <w:t xml:space="preserve">  </w:t>
            </w:r>
            <w:proofErr w:type="gramEnd"/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9.3.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C839A1">
              <w:rPr>
                <w:rFonts w:ascii="Times New Roman CYR" w:eastAsia="Times New Roman" w:hAnsi="Times New Roman CYR"/>
                <w:sz w:val="24"/>
                <w:szCs w:val="20"/>
                <w:lang w:eastAsia="ru-RU"/>
              </w:rPr>
              <w:t>, а также в случае судебного либо арбитражного (третейского) спора</w:t>
            </w:r>
            <w:proofErr w:type="gramEnd"/>
            <w:r w:rsidRPr="00C839A1">
              <w:rPr>
                <w:rFonts w:ascii="Times New Roman CYR" w:eastAsia="Times New Roman" w:hAnsi="Times New Roman CYR"/>
                <w:sz w:val="24"/>
                <w:szCs w:val="20"/>
                <w:lang w:eastAsia="ru-RU"/>
              </w:rPr>
              <w:t xml:space="preserve"> с Раскрывающей Стороной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9.4.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5."/>
                  </w:textInput>
                </w:ffData>
              </w:fldCha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9.5.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/Соглашения, если к Конфиденциальной Информации получают доступ лица, которые не могут его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Получающая Сторона обязуется обеспечивать Режим конфиденциальности в отношении Конфиденциальной Информации. </w:t>
            </w:r>
            <w:proofErr w:type="gramStart"/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Вне зависимости от любых иных положений настоящего Договора/Соглашения, если к Конфиденциальной Информации получают доступ лица, которые не должны его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12 настоящей статьи."/>
                  </w:textInput>
                </w:ffData>
              </w:fldCha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lastRenderedPageBreak/>
              <w:t>в соответствии с пунктом 12 настоящей статьи.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9.5. не подлежит включению, если Роснефть - Получающая Сторона"/>
                  </w:textInput>
                </w:ffData>
              </w:fldChar>
            </w: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0"/>
                <w:lang w:eastAsia="ru-RU"/>
              </w:rPr>
              <w:t>Примечание: пункт 9.5. не подлежит включению, если Роснефть - Получающая Сторона</w:t>
            </w: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9.6.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</w:t>
            </w:r>
            <w:proofErr w:type="gramStart"/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</w:t>
            </w:r>
            <w:proofErr w:type="gramEnd"/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с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t xml:space="preserve">         </w:t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9.6. не подлежит включению, если Роснефть - Получающая Сторона"/>
                  </w:textInput>
                </w:ffData>
              </w:fldChar>
            </w: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0"/>
                <w:lang w:eastAsia="ru-RU"/>
              </w:rPr>
              <w:t>Примечание: пункт 9.6. не подлежит включению, если Роснефть - Получающая Сторона</w:t>
            </w: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7."/>
                  </w:textInput>
                </w:ffData>
              </w:fldCha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9.7.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83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Договором/Соглашением, это не отменяет и не уменьшает обязательств Получающей Стороны по настоящему Договору/Соглашению. </w:t>
            </w:r>
            <w:proofErr w:type="gramEnd"/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10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Договору/Соглашению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C839A1" w:rsidRPr="00C839A1" w:rsidRDefault="00C839A1" w:rsidP="00C839A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Передача Конфиденциальной Информации оформляется Актом приёма-передачи (Приложение №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 </w:t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 </w:t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 </w:t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 </w:t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 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Договора/Соглашения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12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. </w:t>
            </w:r>
            <w:r w:rsidRPr="00C839A1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российским применимым правом: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0"/>
                <w:lang w:eastAsia="ru-RU"/>
              </w:rPr>
              <w:t>Необходимо выбрать формулировку для договоров/соглашений с российским применимым правом:</w:t>
            </w:r>
            <w:r w:rsidRPr="00C839A1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 ЛИБО раскрывает больше информации)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Вариант 1 (Роснефть раскрывающая сторона ЛИБО раскрывает больше информации)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proofErr w:type="gramStart"/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выплатить Раскрывающй Стороне неустойку за каждый факт Разглашения в размере __ рублей и несанкционированного использования в размере __ рублей.</w:t>
            </w:r>
            <w:proofErr w:type="gramEnd"/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.1. (Объем и характер информации, раскрываемой Роснефтью, является незначительным)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Вариант 2.1. (Объем и характер информации, раскрываемой Роснефтью, является незначительным)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.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В случае Разглашения Конфиденциальной Информации Получающей Стороной, </w:t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lastRenderedPageBreak/>
              <w:t>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Разглашением.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.2. (Объем и характер информации, раскрываемой Роснефтью, является незначительным)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Вариант 2.2. (Объем и характер информации, раскрываемой Роснефтью, является незначительным)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упущенная выгода возмещению не подлежит.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3 (Роснефть является Получающей Стороной)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Вариант 3 (Роснефть является Получающей Стороной)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упущенная выгода возмещению не подлежит.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0"/>
                <w:lang w:eastAsia="ru-RU"/>
              </w:rPr>
              <w:t>Необходимо выбрать формулировку для договоров/соглашений с иностранным применимым правом:</w:t>
            </w:r>
            <w:r w:rsidRPr="00C839A1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) 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Вариант 1 (Роснефть раскрывающая сторона)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proofErr w:type="gramStart"/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замедлительно выплатить Раскрывающей Стороне всю сумму таких выгод по первому требованию Раскрывающей Стороны.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незамедлительно выплатить Раскрывающей Стороне всю сумму таких выгод по первому требованию Раскрывающей</w:t>
            </w:r>
            <w:proofErr w:type="gramEnd"/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Стороны.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proofErr w:type="gramStart"/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</w:t>
            </w:r>
            <w:proofErr w:type="gramEnd"/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по праву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Роснефть получающая сторона) 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Вариант 2 (Роснефть получающая сторона)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 результате нарушения условий настоящий статьи;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результате нарушения условий настоящий статьи;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) обязанность по доказыванию факта разглашения и размера убытков возлагается на Раскрывающую Сторону;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(3) обязанность по доказыванию факта разглашения и размера убытков возлагается на Раскрывающую Сторону;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proofErr w:type="gramStart"/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(4) не отказываясь от каких-либо иных прав или средств правовой защиты, которыми может располагать Раскрывающая Сторона, Стороны признают, что </w:t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lastRenderedPageBreak/>
              <w:t>компенсация убытков может быть недостаточным средством правовой защиты в отношении несанкционированного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</w:t>
            </w:r>
            <w:proofErr w:type="gramEnd"/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защиты по праву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3 (Взаимное раскрытие) 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Вариант 3 (Взаимное раскрытие)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Конфиденциальной Информации, произошедшего  в результате нарушения условий настоящего Договора/Соглашения Получающей Стороной;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proofErr w:type="gramStart"/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</w:t>
            </w:r>
            <w:proofErr w:type="gramEnd"/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защиты по праву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предоставляемой по настоящему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Договору/Соглашению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, действуют до наступления наиболее поздней из следующих дат: </w:t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(1)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5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(2)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5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лет с даты подписания настоящего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Договора/Соглашения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(3) 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0"/>
                <w:lang w:eastAsia="ru-RU"/>
              </w:rPr>
              <w:t>5</w:t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  <w:r w:rsidRPr="00C839A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 </w:t>
            </w:r>
          </w:p>
          <w:p w:rsidR="00C839A1" w:rsidRPr="00C839A1" w:rsidRDefault="00C839A1" w:rsidP="00C839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pPr>
            <w:r w:rsidRPr="00C839A1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вта, но не менее 5 лет."/>
                  </w:textInput>
                </w:ffData>
              </w:fldChar>
            </w:r>
            <w:r w:rsidRPr="00C839A1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instrText xml:space="preserve"> FORMTEXT </w:instrText>
            </w:r>
            <w:r w:rsidRPr="00C839A1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</w:r>
            <w:r w:rsidRPr="00C839A1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separate"/>
            </w:r>
            <w:r w:rsidRPr="00C839A1"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0"/>
                <w:lang w:eastAsia="ru-RU"/>
              </w:rPr>
      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сотрудничесвта, но не менее 5 лет.</w:t>
            </w:r>
            <w:r w:rsidRPr="00C839A1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0"/>
                <w:lang w:eastAsia="ru-RU"/>
              </w:rPr>
              <w:fldChar w:fldCharType="end"/>
            </w:r>
          </w:p>
          <w:p w:rsidR="00C839A1" w:rsidRPr="00C839A1" w:rsidRDefault="00C839A1" w:rsidP="00C839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lastRenderedPageBreak/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</w:t>
      </w:r>
      <w:r w:rsidRPr="005A2E83">
        <w:rPr>
          <w:rFonts w:ascii="Times New Roman" w:hAnsi="Times New Roman"/>
          <w:sz w:val="24"/>
          <w:szCs w:val="24"/>
        </w:rPr>
        <w:lastRenderedPageBreak/>
        <w:t>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 xml:space="preserve">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</w:t>
      </w:r>
      <w:proofErr w:type="gramStart"/>
      <w:r w:rsidRPr="00C0430C">
        <w:t>вступает в силу с момента его подписания и действует</w:t>
      </w:r>
      <w:proofErr w:type="gramEnd"/>
      <w:r w:rsidRPr="00C0430C">
        <w:t xml:space="preserve">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roofErr w:type="gramEnd"/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</w:t>
      </w:r>
      <w:r w:rsidRPr="005D5546">
        <w:rPr>
          <w:rFonts w:ascii="Times New Roman" w:hAnsi="Times New Roman"/>
          <w:sz w:val="24"/>
          <w:szCs w:val="24"/>
        </w:rPr>
        <w:lastRenderedPageBreak/>
        <w:t xml:space="preserve">экземпляр настоящего Договора в виде одного электронного документа или в виде нескольких электронных документов хранится </w:t>
      </w:r>
      <w:proofErr w:type="gramEnd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6"/>
      <w:proofErr w:type="gramStart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7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7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C839A1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- Форма Акта сдачи приемки лома;"/>
            </w:textInput>
          </w:ffData>
        </w:fldChar>
      </w:r>
      <w:bookmarkStart w:id="38" w:name="ТекстовоеПоле761"/>
      <w:r w:rsidR="00C839A1" w:rsidRPr="00C839A1">
        <w:instrText xml:space="preserve"> </w:instrText>
      </w:r>
      <w:r w:rsidR="00C839A1">
        <w:rPr>
          <w:lang w:val="en-US"/>
        </w:rPr>
        <w:instrText>FORMTEXT</w:instrText>
      </w:r>
      <w:r w:rsidR="00C839A1" w:rsidRPr="00C839A1">
        <w:instrText xml:space="preserve"> </w:instrText>
      </w:r>
      <w:r w:rsidR="00C839A1">
        <w:rPr>
          <w:lang w:val="en-US"/>
        </w:rPr>
      </w:r>
      <w:r w:rsidR="00C839A1">
        <w:rPr>
          <w:lang w:val="en-US"/>
        </w:rPr>
        <w:fldChar w:fldCharType="separate"/>
      </w:r>
      <w:r w:rsidR="00C839A1" w:rsidRPr="00C839A1">
        <w:rPr>
          <w:noProof/>
        </w:rPr>
        <w:t>Приложение №8 - Форма Акта сдачи приемки лома;</w:t>
      </w:r>
      <w:r w:rsidR="00C839A1">
        <w:rPr>
          <w:lang w:val="en-US"/>
        </w:rPr>
        <w:fldChar w:fldCharType="end"/>
      </w:r>
      <w:bookmarkEnd w:id="38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 w:rsidR="00C839A1">
        <w:fldChar w:fldCharType="begin">
          <w:ffData>
            <w:name w:val="ТекстовоеПоле790"/>
            <w:enabled/>
            <w:calcOnExit w:val="0"/>
            <w:textInput>
              <w:default w:val="Приложение № 9 - Форма акта приема передачи сведений конфиденциального характера. "/>
            </w:textInput>
          </w:ffData>
        </w:fldChar>
      </w:r>
      <w:bookmarkStart w:id="39" w:name="ТекстовоеПоле790"/>
      <w:r w:rsidR="00C839A1">
        <w:instrText xml:space="preserve"> FORMTEXT </w:instrText>
      </w:r>
      <w:r w:rsidR="00C839A1">
        <w:fldChar w:fldCharType="separate"/>
      </w:r>
      <w:r w:rsidR="00C839A1">
        <w:rPr>
          <w:noProof/>
        </w:rPr>
        <w:t xml:space="preserve">Приложение № 9 - Форма акта приема передачи сведений конфиденциального характера. </w:t>
      </w:r>
      <w:r w:rsidR="00C839A1">
        <w:fldChar w:fldCharType="end"/>
      </w:r>
      <w:bookmarkEnd w:id="39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40" w:name="_GoBack"/>
            <w:r w:rsidR="00546F1B">
              <w:rPr>
                <w:noProof/>
              </w:rPr>
              <w:t>________________________</w:t>
            </w:r>
            <w:bookmarkEnd w:id="40"/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F62" w:rsidRDefault="00DB4F62" w:rsidP="002B5D5A">
      <w:pPr>
        <w:spacing w:after="0" w:line="240" w:lineRule="auto"/>
      </w:pPr>
      <w:r>
        <w:separator/>
      </w:r>
    </w:p>
  </w:endnote>
  <w:endnote w:type="continuationSeparator" w:id="0">
    <w:p w:rsidR="00DB4F62" w:rsidRDefault="00DB4F6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BD1182">
    <w:pPr>
      <w:pStyle w:val="a5"/>
    </w:pPr>
    <w:r>
      <w:rPr>
        <w:lang w:eastAsia="en-US"/>
      </w:rPr>
      <w:t xml:space="preserve">Рег. № </w:t>
    </w:r>
    <w:r w:rsidRPr="008D7E34">
      <w:rPr>
        <w:lang w:eastAsia="en-US"/>
      </w:rPr>
      <w:t>01.19\1</w:t>
    </w:r>
    <w:r w:rsidRPr="00BD1182">
      <w:rPr>
        <w:lang w:eastAsia="en-US"/>
      </w:rPr>
      <w:t>44</w:t>
    </w:r>
    <w:r w:rsidRPr="008D7E34">
      <w:rPr>
        <w:lang w:eastAsia="en-US"/>
      </w:rPr>
      <w:t>.00.1</w:t>
    </w:r>
    <w:r>
      <w:rPr>
        <w:lang w:eastAsia="en-US"/>
      </w:rPr>
      <w:t xml:space="preserve"> </w:t>
    </w:r>
    <w:r w:rsidRPr="00BD1182">
      <w:rPr>
        <w:lang w:eastAsia="en-US"/>
      </w:rPr>
      <w:t>Стандартный  договор  поставки НЛ/НВЛ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F62" w:rsidRDefault="00DB4F62" w:rsidP="002B5D5A">
      <w:pPr>
        <w:spacing w:after="0" w:line="240" w:lineRule="auto"/>
      </w:pPr>
      <w:r>
        <w:separator/>
      </w:r>
    </w:p>
  </w:footnote>
  <w:footnote w:type="continuationSeparator" w:id="0">
    <w:p w:rsidR="00DB4F62" w:rsidRDefault="00DB4F62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82" w:rsidRDefault="00342454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73070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82" w:rsidRDefault="00342454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73071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82" w:rsidRDefault="00342454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73069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DmB3nWGZ+5INWpWx6ZgQax2zToM=" w:salt="spFiho5DToPIQXL8CdLGBw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14A2"/>
    <w:rsid w:val="002D3097"/>
    <w:rsid w:val="002E6D4E"/>
    <w:rsid w:val="002F6D44"/>
    <w:rsid w:val="0030432B"/>
    <w:rsid w:val="003059BF"/>
    <w:rsid w:val="003316E3"/>
    <w:rsid w:val="00333AD4"/>
    <w:rsid w:val="00337757"/>
    <w:rsid w:val="00342454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182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839A1"/>
    <w:rsid w:val="00CA4C3E"/>
    <w:rsid w:val="00CB20FC"/>
    <w:rsid w:val="00CE1FEB"/>
    <w:rsid w:val="00D24FBC"/>
    <w:rsid w:val="00D26A4C"/>
    <w:rsid w:val="00D52B68"/>
    <w:rsid w:val="00DA31F7"/>
    <w:rsid w:val="00DA79F8"/>
    <w:rsid w:val="00DB4F62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10920-7CCF-4F96-BE7F-569070840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18</Pages>
  <Words>8654</Words>
  <Characters>49329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57868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8</cp:revision>
  <dcterms:created xsi:type="dcterms:W3CDTF">2018-06-22T07:42:00Z</dcterms:created>
  <dcterms:modified xsi:type="dcterms:W3CDTF">2019-08-16T11:55:00Z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